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7F34F">
      <w:pPr>
        <w:adjustRightInd w:val="0"/>
        <w:snapToGrid w:val="0"/>
        <w:spacing w:after="156" w:afterLines="50" w:line="288" w:lineRule="auto"/>
        <w:jc w:val="center"/>
        <w:rPr>
          <w:rFonts w:ascii="Times New Roman" w:hAnsi="Times New Roman"/>
          <w:b/>
          <w:sz w:val="30"/>
          <w:szCs w:val="30"/>
        </w:rPr>
      </w:pPr>
      <w:r>
        <w:rPr>
          <w:rFonts w:hint="eastAsia" w:ascii="Times New Roman" w:hAnsi="Times New Roman"/>
          <w:b/>
          <w:sz w:val="30"/>
          <w:szCs w:val="30"/>
        </w:rPr>
        <w:t>2025年辽宁大学经济学辅修项目招生简章</w:t>
      </w:r>
    </w:p>
    <w:p w14:paraId="2D76F5A9">
      <w:pPr>
        <w:adjustRightInd w:val="0"/>
        <w:snapToGrid w:val="0"/>
        <w:spacing w:after="156" w:afterLines="50" w:line="288" w:lineRule="auto"/>
        <w:jc w:val="center"/>
        <w:rPr>
          <w:rFonts w:ascii="Times New Roman" w:hAnsi="Times New Roman"/>
          <w:b/>
        </w:rPr>
      </w:pPr>
    </w:p>
    <w:p w14:paraId="4EFEC199">
      <w:pPr>
        <w:adjustRightInd w:val="0"/>
        <w:snapToGrid w:val="0"/>
        <w:spacing w:after="156" w:afterLines="50" w:line="288" w:lineRule="auto"/>
        <w:rPr>
          <w:rFonts w:ascii="Times New Roman" w:hAnsi="Times New Roman"/>
          <w:b/>
        </w:rPr>
      </w:pPr>
      <w:r>
        <w:rPr>
          <w:rFonts w:hint="eastAsia" w:ascii="Times New Roman" w:hAnsi="Times New Roman"/>
          <w:b/>
          <w:bCs/>
        </w:rPr>
        <w:t>学院简介</w:t>
      </w:r>
    </w:p>
    <w:p w14:paraId="05FB546E">
      <w:pPr>
        <w:adjustRightInd w:val="0"/>
        <w:snapToGrid w:val="0"/>
        <w:spacing w:after="156" w:afterLines="50" w:line="288" w:lineRule="auto"/>
        <w:ind w:firstLine="420"/>
        <w:rPr>
          <w:rFonts w:ascii="Times New Roman" w:hAnsi="Times New Roman"/>
          <w:bCs/>
          <w:szCs w:val="21"/>
        </w:rPr>
      </w:pPr>
      <w:r>
        <w:rPr>
          <w:rFonts w:hint="eastAsia" w:ascii="Times New Roman" w:hAnsi="Times New Roman"/>
          <w:bCs/>
          <w:szCs w:val="21"/>
        </w:rPr>
        <w:t>辽宁大学</w:t>
      </w:r>
      <w:r>
        <w:rPr>
          <w:rFonts w:ascii="Times New Roman" w:hAnsi="Times New Roman"/>
          <w:bCs/>
          <w:szCs w:val="21"/>
        </w:rPr>
        <w:t>中国经济研究院（</w:t>
      </w:r>
      <w:r>
        <w:rPr>
          <w:rFonts w:hint="eastAsia" w:ascii="Times New Roman" w:hAnsi="Times New Roman"/>
          <w:bCs/>
          <w:szCs w:val="21"/>
        </w:rPr>
        <w:t>CERI</w:t>
      </w:r>
      <w:r>
        <w:rPr>
          <w:rFonts w:ascii="Times New Roman" w:hAnsi="Times New Roman"/>
          <w:bCs/>
          <w:szCs w:val="21"/>
        </w:rPr>
        <w:t>，简称“研究院”）成立于2022年10月，是辽宁大学下设的实体科研机构。研究院以服务国家和地方经济社会发展重大决策需求为己任，以实现高水平科研成果为目标，积极吸纳海内外优秀人才，打造一流研究团队，全面服务于辽宁大学的经济学科建设，提升学校的社会影响力；全面服务于东北全面振兴，提升学校的社会贡献力。</w:t>
      </w:r>
    </w:p>
    <w:p w14:paraId="44EB7355">
      <w:pPr>
        <w:adjustRightInd w:val="0"/>
        <w:snapToGrid w:val="0"/>
        <w:spacing w:after="156" w:afterLines="50" w:line="288" w:lineRule="auto"/>
        <w:rPr>
          <w:rFonts w:ascii="Times New Roman" w:hAnsi="Times New Roman"/>
        </w:rPr>
      </w:pPr>
      <w:r>
        <w:rPr>
          <w:rFonts w:ascii="Times New Roman" w:hAnsi="Times New Roman"/>
        </w:rPr>
        <w:t> </w:t>
      </w:r>
      <w:bookmarkStart w:id="2" w:name="_GoBack"/>
      <w:bookmarkEnd w:id="2"/>
    </w:p>
    <w:p w14:paraId="2CDB3F10">
      <w:pPr>
        <w:adjustRightInd w:val="0"/>
        <w:snapToGrid w:val="0"/>
        <w:spacing w:after="156" w:afterLines="50" w:line="288" w:lineRule="auto"/>
        <w:rPr>
          <w:rFonts w:ascii="Times New Roman" w:hAnsi="Times New Roman"/>
          <w:b/>
        </w:rPr>
      </w:pPr>
      <w:r>
        <w:rPr>
          <w:rFonts w:hint="eastAsia" w:ascii="Times New Roman" w:hAnsi="Times New Roman"/>
          <w:b/>
          <w:bCs/>
        </w:rPr>
        <w:t>项目介绍</w:t>
      </w:r>
    </w:p>
    <w:p w14:paraId="421FA949">
      <w:pPr>
        <w:adjustRightInd w:val="0"/>
        <w:snapToGrid w:val="0"/>
        <w:spacing w:after="156" w:afterLines="50" w:line="288" w:lineRule="auto"/>
        <w:ind w:firstLine="420"/>
        <w:rPr>
          <w:rFonts w:ascii="Times New Roman" w:hAnsi="Times New Roman"/>
          <w:bCs/>
          <w:szCs w:val="21"/>
        </w:rPr>
      </w:pPr>
      <w:r>
        <w:rPr>
          <w:rFonts w:hint="eastAsia" w:ascii="Times New Roman" w:hAnsi="Times New Roman"/>
          <w:bCs/>
          <w:szCs w:val="21"/>
        </w:rPr>
        <w:t>为推动学校一流学科建设成果深度融入人才培养体系，进一步强化高等教育服务地方经济社会发展的责任与使命，辽宁大学依托经济学科的特色优势与平台资源，设立经济学辅修项目。经辽宁大学批准，本项目将于2025年秋季启动，</w:t>
      </w:r>
      <w:r>
        <w:rPr>
          <w:rFonts w:hint="eastAsia" w:ascii="Times New Roman" w:hAnsi="Times New Roman"/>
        </w:rPr>
        <w:t>招收符合条件的在读本科生和已获得学士学位的毕业生修读。</w:t>
      </w:r>
      <w:r>
        <w:rPr>
          <w:rFonts w:hint="eastAsia" w:ascii="Times New Roman" w:hAnsi="Times New Roman"/>
          <w:bCs/>
          <w:szCs w:val="21"/>
        </w:rPr>
        <w:t>由辽宁大学党委副书记、校长，国际经济学</w:t>
      </w:r>
      <w:r>
        <w:rPr>
          <w:rFonts w:hint="eastAsia" w:ascii="Times New Roman" w:hAnsi="Times New Roman"/>
          <w:bCs/>
          <w:szCs w:val="21"/>
          <w:lang w:val="en-US" w:eastAsia="zh-CN"/>
        </w:rPr>
        <w:t>会</w:t>
      </w:r>
      <w:r>
        <w:rPr>
          <w:rFonts w:hint="eastAsia" w:ascii="Times New Roman" w:hAnsi="Times New Roman"/>
          <w:bCs/>
          <w:szCs w:val="21"/>
        </w:rPr>
        <w:t>会士余淼杰教授等资深教授挂帅授课，汇集辽宁大学经济学部优秀师资力量，授课教师均毕业于国际知名院校并有国际一流期刊论文发表。本项目将以</w:t>
      </w:r>
      <w:r>
        <w:rPr>
          <w:rFonts w:hint="eastAsia" w:ascii="Times New Roman" w:hAnsi="Times New Roman"/>
        </w:rPr>
        <w:t>科学的课程体系、一流的师资队伍、标准规范的教学服务，旨在满足各专业学生学习经济学的迫切需要。</w:t>
      </w:r>
    </w:p>
    <w:p w14:paraId="7574AD39">
      <w:pPr>
        <w:adjustRightInd w:val="0"/>
        <w:snapToGrid w:val="0"/>
        <w:spacing w:after="156" w:afterLines="50" w:line="288" w:lineRule="auto"/>
        <w:rPr>
          <w:rFonts w:ascii="Times New Roman" w:hAnsi="Times New Roman"/>
        </w:rPr>
      </w:pPr>
    </w:p>
    <w:p w14:paraId="2D5465A0">
      <w:pPr>
        <w:adjustRightInd w:val="0"/>
        <w:snapToGrid w:val="0"/>
        <w:spacing w:after="156" w:afterLines="50" w:line="288" w:lineRule="auto"/>
        <w:rPr>
          <w:rFonts w:ascii="Times New Roman" w:hAnsi="Times New Roman"/>
          <w:b/>
        </w:rPr>
      </w:pPr>
      <w:r>
        <w:rPr>
          <w:rFonts w:hint="eastAsia" w:ascii="Times New Roman" w:hAnsi="Times New Roman"/>
          <w:b/>
          <w:bCs/>
        </w:rPr>
        <w:t>招生对象及录取标准</w:t>
      </w:r>
    </w:p>
    <w:p w14:paraId="2ED3CB88">
      <w:pPr>
        <w:adjustRightInd w:val="0"/>
        <w:snapToGrid w:val="0"/>
        <w:spacing w:after="156" w:afterLines="50" w:line="288" w:lineRule="auto"/>
        <w:rPr>
          <w:rFonts w:ascii="Times New Roman" w:hAnsi="Times New Roman"/>
        </w:rPr>
      </w:pPr>
      <w:r>
        <w:rPr>
          <w:rFonts w:hint="eastAsia" w:ascii="Times New Roman" w:hAnsi="Times New Roman"/>
        </w:rPr>
        <w:t>（满足以下条件之一即可）</w:t>
      </w:r>
    </w:p>
    <w:p w14:paraId="2C5609FF">
      <w:pPr>
        <w:adjustRightInd w:val="0"/>
        <w:snapToGrid w:val="0"/>
        <w:spacing w:after="156" w:afterLines="50" w:line="288" w:lineRule="auto"/>
        <w:rPr>
          <w:rFonts w:ascii="Times New Roman" w:hAnsi="Times New Roman"/>
        </w:rPr>
      </w:pPr>
      <w:r>
        <w:rPr>
          <w:rFonts w:hint="eastAsia" w:ascii="Times New Roman" w:hAnsi="Times New Roman"/>
        </w:rPr>
        <w:t>1.2029年9月之前可获得学士学位的品学兼优的全日制普通高校在读本科生。</w:t>
      </w:r>
    </w:p>
    <w:p w14:paraId="6A46F2E5">
      <w:pPr>
        <w:adjustRightInd w:val="0"/>
        <w:snapToGrid w:val="0"/>
        <w:spacing w:after="156" w:afterLines="50" w:line="288" w:lineRule="auto"/>
        <w:rPr>
          <w:rFonts w:ascii="Times New Roman" w:hAnsi="Times New Roman"/>
        </w:rPr>
      </w:pPr>
      <w:r>
        <w:rPr>
          <w:rFonts w:hint="eastAsia" w:ascii="Times New Roman" w:hAnsi="Times New Roman"/>
        </w:rPr>
        <w:t>2.已获得学士学位的品学兼优的全日制普通高校毕业生（含经</w:t>
      </w:r>
      <w:r>
        <w:rPr>
          <w:rFonts w:hint="eastAsia" w:ascii="宋体" w:hAnsi="宋体"/>
          <w:color w:val="000000" w:themeColor="text1"/>
          <w14:textFill>
            <w14:solidFill>
              <w14:schemeClr w14:val="tx1"/>
            </w14:solidFill>
          </w14:textFill>
        </w:rPr>
        <w:t>教育部留学服务中心认证的国外同等学历学生</w:t>
      </w:r>
      <w:r>
        <w:rPr>
          <w:rFonts w:hint="eastAsia" w:ascii="Times New Roman" w:hAnsi="Times New Roman"/>
        </w:rPr>
        <w:t>）。</w:t>
      </w:r>
    </w:p>
    <w:p w14:paraId="42F7AB33">
      <w:pPr>
        <w:adjustRightInd w:val="0"/>
        <w:snapToGrid w:val="0"/>
        <w:spacing w:after="156" w:afterLines="50" w:line="288" w:lineRule="auto"/>
        <w:ind w:firstLine="420" w:firstLineChars="200"/>
        <w:rPr>
          <w:rFonts w:ascii="Times New Roman" w:hAnsi="Times New Roman"/>
        </w:rPr>
      </w:pPr>
      <w:r>
        <w:rPr>
          <w:rFonts w:hint="eastAsia" w:ascii="Times New Roman" w:hAnsi="Times New Roman"/>
        </w:rPr>
        <w:t>本年度经济学辅修项目采用免试申请，</w:t>
      </w:r>
      <w:bookmarkStart w:id="0" w:name="OLE_LINK2"/>
      <w:r>
        <w:rPr>
          <w:rFonts w:hint="eastAsia" w:ascii="Times New Roman" w:hAnsi="Times New Roman"/>
        </w:rPr>
        <w:t>综合考虑报名人员的主修专业、所在院校、学习成绩、研究成果、获奖情况及行为表现等</w:t>
      </w:r>
      <w:bookmarkEnd w:id="0"/>
      <w:r>
        <w:rPr>
          <w:rFonts w:hint="eastAsia" w:ascii="Times New Roman" w:hAnsi="Times New Roman"/>
        </w:rPr>
        <w:t>，择优录取录取总人数不超过200人。</w:t>
      </w:r>
    </w:p>
    <w:p w14:paraId="7686DF09">
      <w:pPr>
        <w:adjustRightInd w:val="0"/>
        <w:snapToGrid w:val="0"/>
        <w:spacing w:after="156" w:afterLines="50" w:line="288" w:lineRule="auto"/>
        <w:ind w:firstLine="420" w:firstLineChars="200"/>
        <w:rPr>
          <w:rFonts w:ascii="Times New Roman" w:hAnsi="Times New Roman"/>
        </w:rPr>
      </w:pPr>
      <w:r>
        <w:rPr>
          <w:rFonts w:hint="eastAsia" w:ascii="Times New Roman" w:hAnsi="Times New Roman"/>
        </w:rPr>
        <w:t>如报名人员在报名过程中和在读期间故意隐瞒不符合报名条件及修读资格的事实，弄虚作假、徇私舞弊等情况，导致最终被取消修读资格，责任自负。</w:t>
      </w:r>
    </w:p>
    <w:p w14:paraId="3F6E939B">
      <w:pPr>
        <w:adjustRightInd w:val="0"/>
        <w:snapToGrid w:val="0"/>
        <w:spacing w:after="156" w:afterLines="50" w:line="288" w:lineRule="auto"/>
        <w:ind w:firstLine="420" w:firstLineChars="200"/>
        <w:rPr>
          <w:rFonts w:ascii="Times New Roman" w:hAnsi="Times New Roman"/>
        </w:rPr>
      </w:pPr>
      <w:r>
        <w:rPr>
          <w:rFonts w:hint="eastAsia" w:ascii="Times New Roman" w:hAnsi="Times New Roman"/>
        </w:rPr>
        <w:t>本项目课程需要高等数学</w:t>
      </w:r>
      <w:r>
        <w:rPr>
          <w:rFonts w:ascii="Times New Roman" w:hAnsi="Times New Roman"/>
        </w:rPr>
        <w:t>C</w:t>
      </w:r>
      <w:r>
        <w:rPr>
          <w:rFonts w:hint="eastAsia" w:ascii="Times New Roman" w:hAnsi="Times New Roman"/>
        </w:rPr>
        <w:t>（及以上）、线性代数和概率统计等数学类先行课程知识，如报名人员未修读过这些课程，需选修由本项目开设的数学基础课程（每门课程</w:t>
      </w:r>
      <w:r>
        <w:rPr>
          <w:rFonts w:ascii="Times New Roman" w:hAnsi="Times New Roman"/>
        </w:rPr>
        <w:t>3</w:t>
      </w:r>
      <w:r>
        <w:rPr>
          <w:rFonts w:hint="eastAsia" w:ascii="Times New Roman" w:hAnsi="Times New Roman"/>
        </w:rPr>
        <w:t>学分，共</w:t>
      </w:r>
      <w:r>
        <w:rPr>
          <w:rFonts w:ascii="Times New Roman" w:hAnsi="Times New Roman"/>
        </w:rPr>
        <w:t>3</w:t>
      </w:r>
      <w:r>
        <w:rPr>
          <w:rFonts w:hint="eastAsia" w:ascii="Times New Roman" w:hAnsi="Times New Roman"/>
        </w:rPr>
        <w:t>门课程）并支付对应学分的培训费，修读的数学类课程学分不计入辅修项目42总学分要求中。</w:t>
      </w:r>
    </w:p>
    <w:p w14:paraId="328F920F">
      <w:pPr>
        <w:adjustRightInd w:val="0"/>
        <w:snapToGrid w:val="0"/>
        <w:spacing w:after="156" w:afterLines="50" w:line="288" w:lineRule="auto"/>
        <w:ind w:firstLine="420" w:firstLineChars="200"/>
        <w:rPr>
          <w:rFonts w:ascii="Times New Roman" w:hAnsi="Times New Roman"/>
        </w:rPr>
      </w:pPr>
      <w:r>
        <w:rPr>
          <w:rFonts w:hint="eastAsia" w:ascii="Times New Roman" w:hAnsi="Times New Roman"/>
        </w:rPr>
        <w:t>计划修读辅修项目培养计划中部分课程的申请者，需完成项目申请，录取后按规定缴纳培训费。</w:t>
      </w:r>
    </w:p>
    <w:p w14:paraId="140CD5FB">
      <w:pPr>
        <w:adjustRightInd w:val="0"/>
        <w:snapToGrid w:val="0"/>
        <w:spacing w:after="156" w:afterLines="50" w:line="288" w:lineRule="auto"/>
        <w:rPr>
          <w:rFonts w:ascii="Times New Roman" w:hAnsi="Times New Roman"/>
        </w:rPr>
      </w:pPr>
    </w:p>
    <w:p w14:paraId="4FF0FBC5">
      <w:pPr>
        <w:adjustRightInd w:val="0"/>
        <w:snapToGrid w:val="0"/>
        <w:spacing w:after="156" w:afterLines="50" w:line="288" w:lineRule="auto"/>
        <w:rPr>
          <w:rFonts w:ascii="Times New Roman" w:hAnsi="Times New Roman"/>
          <w:b/>
          <w:bCs/>
        </w:rPr>
      </w:pPr>
      <w:r>
        <w:rPr>
          <w:rFonts w:hint="eastAsia" w:ascii="Times New Roman" w:hAnsi="Times New Roman"/>
          <w:b/>
          <w:bCs/>
        </w:rPr>
        <w:t>辅修证书</w:t>
      </w:r>
    </w:p>
    <w:p w14:paraId="33A9397B">
      <w:pPr>
        <w:adjustRightInd w:val="0"/>
        <w:snapToGrid w:val="0"/>
        <w:spacing w:after="156" w:afterLines="50" w:line="288" w:lineRule="auto"/>
        <w:ind w:firstLine="420" w:firstLineChars="200"/>
        <w:rPr>
          <w:rFonts w:ascii="Times New Roman" w:hAnsi="Times New Roman"/>
        </w:rPr>
      </w:pPr>
      <w:r>
        <w:rPr>
          <w:rFonts w:hint="eastAsia" w:ascii="Times New Roman" w:hAnsi="Times New Roman"/>
        </w:rPr>
        <w:t>从入学起三学年内修完教学计划规定的课程及学分，成绩合格，符合结业条件者，经审查批准，授予由辽宁大学颁发的辅修专业证书。该证书可在辽宁大学教务处查询与验证，无法在学信网上查询与验证。</w:t>
      </w:r>
    </w:p>
    <w:p w14:paraId="2EE81E56">
      <w:pPr>
        <w:adjustRightInd w:val="0"/>
        <w:snapToGrid w:val="0"/>
        <w:spacing w:after="156" w:afterLines="50" w:line="288" w:lineRule="auto"/>
        <w:rPr>
          <w:rFonts w:ascii="Times New Roman" w:hAnsi="Times New Roman"/>
        </w:rPr>
      </w:pPr>
      <w:r>
        <w:rPr>
          <w:rFonts w:ascii="Times New Roman" w:hAnsi="Times New Roman"/>
        </w:rPr>
        <w:t> </w:t>
      </w:r>
    </w:p>
    <w:p w14:paraId="6762476A">
      <w:pPr>
        <w:adjustRightInd w:val="0"/>
        <w:snapToGrid w:val="0"/>
        <w:spacing w:after="156" w:afterLines="50" w:line="288" w:lineRule="auto"/>
        <w:rPr>
          <w:rFonts w:ascii="Times New Roman" w:hAnsi="Times New Roman"/>
          <w:b/>
          <w:bCs/>
        </w:rPr>
      </w:pPr>
      <w:r>
        <w:rPr>
          <w:rFonts w:hint="eastAsia" w:ascii="Times New Roman" w:hAnsi="Times New Roman"/>
          <w:b/>
          <w:bCs/>
        </w:rPr>
        <w:t>项目招生人数</w:t>
      </w:r>
    </w:p>
    <w:p w14:paraId="25D29084">
      <w:pPr>
        <w:adjustRightInd w:val="0"/>
        <w:snapToGrid w:val="0"/>
        <w:spacing w:after="156" w:afterLines="50" w:line="288" w:lineRule="auto"/>
        <w:rPr>
          <w:rFonts w:ascii="Times New Roman" w:hAnsi="Times New Roman"/>
        </w:rPr>
      </w:pPr>
      <w:r>
        <w:rPr>
          <w:rFonts w:hint="eastAsia" w:ascii="Times New Roman" w:hAnsi="Times New Roman"/>
        </w:rPr>
        <w:t>不超过200人</w:t>
      </w:r>
    </w:p>
    <w:p w14:paraId="1FA31865">
      <w:pPr>
        <w:adjustRightInd w:val="0"/>
        <w:snapToGrid w:val="0"/>
        <w:spacing w:after="156" w:afterLines="50" w:line="288" w:lineRule="auto"/>
        <w:rPr>
          <w:rFonts w:ascii="Times New Roman" w:hAnsi="Times New Roman"/>
        </w:rPr>
      </w:pPr>
      <w:r>
        <w:rPr>
          <w:rFonts w:ascii="Times New Roman" w:hAnsi="Times New Roman"/>
        </w:rPr>
        <w:t> </w:t>
      </w:r>
    </w:p>
    <w:p w14:paraId="247F8182">
      <w:pPr>
        <w:adjustRightInd w:val="0"/>
        <w:snapToGrid w:val="0"/>
        <w:spacing w:after="156" w:afterLines="50" w:line="288" w:lineRule="auto"/>
        <w:rPr>
          <w:rFonts w:ascii="Times New Roman" w:hAnsi="Times New Roman"/>
          <w:b/>
          <w:bCs/>
        </w:rPr>
      </w:pPr>
      <w:r>
        <w:rPr>
          <w:rFonts w:hint="eastAsia" w:ascii="Times New Roman" w:hAnsi="Times New Roman"/>
          <w:b/>
          <w:bCs/>
        </w:rPr>
        <w:t>报名费</w:t>
      </w:r>
    </w:p>
    <w:p w14:paraId="27C453B8">
      <w:pPr>
        <w:adjustRightInd w:val="0"/>
        <w:snapToGrid w:val="0"/>
        <w:spacing w:after="156" w:afterLines="50" w:line="288" w:lineRule="auto"/>
        <w:rPr>
          <w:rFonts w:ascii="Times New Roman" w:hAnsi="Times New Roman"/>
        </w:rPr>
      </w:pPr>
      <w:r>
        <w:rPr>
          <w:rFonts w:hint="eastAsia" w:ascii="Times New Roman" w:hAnsi="Times New Roman"/>
        </w:rPr>
        <w:t>本年度不收取报名费。</w:t>
      </w:r>
    </w:p>
    <w:p w14:paraId="571D324F">
      <w:pPr>
        <w:adjustRightInd w:val="0"/>
        <w:snapToGrid w:val="0"/>
        <w:spacing w:after="156" w:afterLines="50" w:line="288" w:lineRule="auto"/>
        <w:rPr>
          <w:rFonts w:ascii="Times New Roman" w:hAnsi="Times New Roman"/>
        </w:rPr>
      </w:pPr>
      <w:r>
        <w:rPr>
          <w:rFonts w:ascii="Times New Roman" w:hAnsi="Times New Roman"/>
        </w:rPr>
        <w:t> </w:t>
      </w:r>
    </w:p>
    <w:p w14:paraId="1B5D80F6">
      <w:pPr>
        <w:adjustRightInd w:val="0"/>
        <w:snapToGrid w:val="0"/>
        <w:spacing w:after="156" w:afterLines="50" w:line="288" w:lineRule="auto"/>
        <w:rPr>
          <w:rFonts w:ascii="Times New Roman" w:hAnsi="Times New Roman"/>
          <w:b/>
          <w:bCs/>
        </w:rPr>
      </w:pPr>
      <w:r>
        <w:rPr>
          <w:rFonts w:hint="eastAsia" w:ascii="Times New Roman" w:hAnsi="Times New Roman"/>
          <w:b/>
          <w:bCs/>
        </w:rPr>
        <w:t>报名及录取方式</w:t>
      </w:r>
    </w:p>
    <w:p w14:paraId="290B0274">
      <w:pPr>
        <w:adjustRightInd w:val="0"/>
        <w:snapToGrid w:val="0"/>
        <w:spacing w:after="156" w:afterLines="50" w:line="288" w:lineRule="auto"/>
        <w:rPr>
          <w:rFonts w:ascii="Times New Roman" w:hAnsi="Times New Roman"/>
        </w:rPr>
      </w:pPr>
      <w:r>
        <w:rPr>
          <w:rFonts w:hint="eastAsia" w:ascii="Times New Roman" w:hAnsi="Times New Roman"/>
        </w:rPr>
        <w:t>报名方式：由辽宁大学中国经济研究院在其官方网站上公布报名链接，网上报名。</w:t>
      </w:r>
    </w:p>
    <w:p w14:paraId="49E71A5D">
      <w:pPr>
        <w:adjustRightInd w:val="0"/>
        <w:snapToGrid w:val="0"/>
        <w:spacing w:after="156" w:afterLines="50" w:line="288" w:lineRule="auto"/>
        <w:rPr>
          <w:rFonts w:ascii="Times New Roman" w:hAnsi="Times New Roman"/>
        </w:rPr>
      </w:pPr>
      <w:r>
        <w:rPr>
          <w:rFonts w:hint="eastAsia" w:ascii="Times New Roman" w:hAnsi="Times New Roman"/>
        </w:rPr>
        <w:t>录取方式：辽宁大学中国经济研究院依照免试申请材料择优录取，录取名单在其官方网站上公布。</w:t>
      </w:r>
    </w:p>
    <w:p w14:paraId="46FA7643">
      <w:pPr>
        <w:adjustRightInd w:val="0"/>
        <w:snapToGrid w:val="0"/>
        <w:spacing w:after="156" w:afterLines="50" w:line="288" w:lineRule="auto"/>
        <w:rPr>
          <w:rFonts w:ascii="Times New Roman" w:hAnsi="Times New Roman"/>
        </w:rPr>
      </w:pPr>
    </w:p>
    <w:p w14:paraId="760A7462">
      <w:pPr>
        <w:adjustRightInd w:val="0"/>
        <w:snapToGrid w:val="0"/>
        <w:spacing w:after="156" w:afterLines="50" w:line="288" w:lineRule="auto"/>
        <w:rPr>
          <w:rFonts w:ascii="Times New Roman" w:hAnsi="Times New Roman"/>
          <w:b/>
          <w:bCs/>
        </w:rPr>
      </w:pPr>
      <w:r>
        <w:rPr>
          <w:rFonts w:hint="eastAsia" w:ascii="Times New Roman" w:hAnsi="Times New Roman"/>
          <w:b/>
          <w:bCs/>
        </w:rPr>
        <w:t>收费标准及缴费方式</w:t>
      </w:r>
    </w:p>
    <w:p w14:paraId="22DCDFB9">
      <w:pPr>
        <w:adjustRightInd w:val="0"/>
        <w:snapToGrid w:val="0"/>
        <w:spacing w:after="156" w:afterLines="50" w:line="288" w:lineRule="auto"/>
        <w:rPr>
          <w:rFonts w:ascii="Times New Roman" w:hAnsi="Times New Roman"/>
        </w:rPr>
      </w:pPr>
      <w:r>
        <w:rPr>
          <w:rFonts w:hint="eastAsia" w:ascii="Times New Roman" w:hAnsi="Times New Roman"/>
        </w:rPr>
        <w:t>200元/学分，总计42学分，共8400元（此费用不含书费、材料费等）。于每学期初按该学期所选课程的学分缴纳培训费。本校在读本科生、在读研究生（已注册学籍）按100元/学分收取，共4200元（此费用不含书费、材料费等）。</w:t>
      </w:r>
    </w:p>
    <w:p w14:paraId="554E47B7">
      <w:pPr>
        <w:adjustRightInd w:val="0"/>
        <w:snapToGrid w:val="0"/>
        <w:spacing w:after="156" w:afterLines="50" w:line="288" w:lineRule="auto"/>
        <w:rPr>
          <w:rFonts w:ascii="Times New Roman" w:hAnsi="Times New Roman"/>
        </w:rPr>
      </w:pPr>
      <w:r>
        <w:rPr>
          <w:rFonts w:hint="eastAsia" w:ascii="Times New Roman" w:hAnsi="Times New Roman"/>
        </w:rPr>
        <w:t>缴费方式：通过扫描二维码缴费</w:t>
      </w:r>
    </w:p>
    <w:p w14:paraId="232ADC52">
      <w:pPr>
        <w:adjustRightInd w:val="0"/>
        <w:snapToGrid w:val="0"/>
        <w:spacing w:after="156" w:afterLines="50" w:line="288" w:lineRule="auto"/>
        <w:rPr>
          <w:rFonts w:ascii="Times New Roman" w:hAnsi="Times New Roman"/>
        </w:rPr>
      </w:pPr>
    </w:p>
    <w:p w14:paraId="4C7D4BAE">
      <w:pPr>
        <w:adjustRightInd w:val="0"/>
        <w:snapToGrid w:val="0"/>
        <w:spacing w:after="156" w:afterLines="50" w:line="288" w:lineRule="auto"/>
        <w:rPr>
          <w:rFonts w:ascii="Times New Roman" w:hAnsi="Times New Roman"/>
          <w:b/>
          <w:bCs/>
        </w:rPr>
      </w:pPr>
      <w:r>
        <w:rPr>
          <w:rFonts w:hint="eastAsia" w:ascii="Times New Roman" w:hAnsi="Times New Roman"/>
          <w:b/>
          <w:bCs/>
        </w:rPr>
        <w:t>学习方式</w:t>
      </w:r>
    </w:p>
    <w:p w14:paraId="55345808">
      <w:pPr>
        <w:adjustRightInd w:val="0"/>
        <w:snapToGrid w:val="0"/>
        <w:spacing w:after="156" w:afterLines="50" w:line="288" w:lineRule="auto"/>
        <w:rPr>
          <w:rFonts w:ascii="Times New Roman" w:hAnsi="Times New Roman"/>
        </w:rPr>
      </w:pPr>
      <w:r>
        <w:rPr>
          <w:rFonts w:hint="eastAsia" w:ascii="Times New Roman" w:hAnsi="Times New Roman"/>
        </w:rPr>
        <w:t>授课时间：根据课程设置（周一至周五18:00-21:30，周六、日8:30-12:00,13:30-15:00），视自己的时间自由选课，单独授课或与辽大校内学生同班上课。完全学分制，要求三学年内修完。本学期从10月9日开始授课，授课周期为1</w:t>
      </w:r>
      <w:r>
        <w:rPr>
          <w:rFonts w:ascii="Times New Roman" w:hAnsi="Times New Roman"/>
        </w:rPr>
        <w:t>2</w:t>
      </w:r>
      <w:r>
        <w:rPr>
          <w:rFonts w:hint="eastAsia" w:ascii="Times New Roman" w:hAnsi="Times New Roman"/>
        </w:rPr>
        <w:t>周。</w:t>
      </w:r>
    </w:p>
    <w:p w14:paraId="1E50571E">
      <w:pPr>
        <w:adjustRightInd w:val="0"/>
        <w:snapToGrid w:val="0"/>
        <w:spacing w:after="156" w:afterLines="50" w:line="288" w:lineRule="auto"/>
        <w:rPr>
          <w:rFonts w:ascii="Times New Roman" w:hAnsi="Times New Roman"/>
        </w:rPr>
      </w:pPr>
      <w:r>
        <w:rPr>
          <w:rFonts w:hint="eastAsia" w:ascii="Times New Roman" w:hAnsi="Times New Roman"/>
        </w:rPr>
        <w:t>授课地点：辽宁大学崇山校区/蒲河校区</w:t>
      </w:r>
    </w:p>
    <w:p w14:paraId="1C312B67">
      <w:pPr>
        <w:adjustRightInd w:val="0"/>
        <w:snapToGrid w:val="0"/>
        <w:spacing w:after="156" w:afterLines="50" w:line="288" w:lineRule="auto"/>
        <w:rPr>
          <w:rFonts w:ascii="Times New Roman" w:hAnsi="Times New Roman"/>
        </w:rPr>
      </w:pPr>
      <w:r>
        <w:rPr>
          <w:rFonts w:hint="eastAsia" w:ascii="Times New Roman" w:hAnsi="Times New Roman"/>
        </w:rPr>
        <w:t>被录取的学生可通过“辽宁大学高校教学管理与服务平台”进行选课、查询成绩，方式和权限与辽宁大学在籍本科生一致。所修读课程由辽宁大学教务系统出具相关成绩证明，学生可在“辽宁大学高校教学管理与服务平台”内查询本人选课及成绩信息。</w:t>
      </w:r>
    </w:p>
    <w:p w14:paraId="36C0B130">
      <w:pPr>
        <w:adjustRightInd w:val="0"/>
        <w:snapToGrid w:val="0"/>
        <w:spacing w:after="156" w:afterLines="50" w:line="288" w:lineRule="auto"/>
        <w:rPr>
          <w:rFonts w:ascii="Times New Roman" w:hAnsi="Times New Roman"/>
        </w:rPr>
      </w:pPr>
      <w:r>
        <w:rPr>
          <w:rFonts w:hint="eastAsia" w:ascii="Times New Roman" w:hAnsi="Times New Roman"/>
        </w:rPr>
        <w:t>辅修课程学习和考试等参照辽宁大学本科生相关文件执行。不接受学生通过自修课程获得学分。学生应当按照项目培养方案的规定在辽宁大学校内完整参加课程教学活动，自觉遵守辽宁大学及中国经济研究院所有纪律规定。</w:t>
      </w:r>
    </w:p>
    <w:p w14:paraId="635B9C09">
      <w:pPr>
        <w:adjustRightInd w:val="0"/>
        <w:snapToGrid w:val="0"/>
        <w:spacing w:after="156" w:afterLines="50" w:line="288" w:lineRule="auto"/>
        <w:rPr>
          <w:rFonts w:ascii="Times New Roman" w:hAnsi="Times New Roman"/>
        </w:rPr>
      </w:pPr>
    </w:p>
    <w:p w14:paraId="55C73221">
      <w:pPr>
        <w:adjustRightInd w:val="0"/>
        <w:snapToGrid w:val="0"/>
        <w:spacing w:after="156" w:afterLines="50" w:line="288" w:lineRule="auto"/>
        <w:rPr>
          <w:rFonts w:ascii="Times New Roman" w:hAnsi="Times New Roman"/>
          <w:b/>
          <w:bCs/>
        </w:rPr>
      </w:pPr>
      <w:r>
        <w:rPr>
          <w:rFonts w:hint="eastAsia" w:ascii="Times New Roman" w:hAnsi="Times New Roman"/>
          <w:b/>
          <w:bCs/>
        </w:rPr>
        <w:t>项目修业时限</w:t>
      </w:r>
    </w:p>
    <w:p w14:paraId="32AAD36D">
      <w:pPr>
        <w:adjustRightInd w:val="0"/>
        <w:snapToGrid w:val="0"/>
        <w:spacing w:after="156" w:afterLines="50" w:line="288" w:lineRule="auto"/>
        <w:rPr>
          <w:rFonts w:ascii="Times New Roman" w:hAnsi="Times New Roman"/>
        </w:rPr>
      </w:pPr>
      <w:r>
        <w:rPr>
          <w:rFonts w:hint="eastAsia" w:ascii="Times New Roman" w:hAnsi="Times New Roman"/>
        </w:rPr>
        <w:t>学分制，原则上学习时间不超过三学年。</w:t>
      </w:r>
    </w:p>
    <w:p w14:paraId="034FC29E">
      <w:pPr>
        <w:adjustRightInd w:val="0"/>
        <w:snapToGrid w:val="0"/>
        <w:spacing w:after="156" w:afterLines="50" w:line="288" w:lineRule="auto"/>
        <w:rPr>
          <w:rFonts w:ascii="Times New Roman" w:hAnsi="Times New Roman"/>
        </w:rPr>
      </w:pPr>
      <w:r>
        <w:rPr>
          <w:rFonts w:ascii="Times New Roman" w:hAnsi="Times New Roman"/>
        </w:rPr>
        <w:t> </w:t>
      </w:r>
    </w:p>
    <w:p w14:paraId="3DCC6739">
      <w:pPr>
        <w:adjustRightInd w:val="0"/>
        <w:snapToGrid w:val="0"/>
        <w:spacing w:after="156" w:afterLines="50" w:line="288" w:lineRule="auto"/>
        <w:rPr>
          <w:rFonts w:ascii="Times New Roman" w:hAnsi="Times New Roman"/>
          <w:b/>
          <w:bCs/>
        </w:rPr>
      </w:pPr>
      <w:r>
        <w:rPr>
          <w:rFonts w:hint="eastAsia" w:ascii="Times New Roman" w:hAnsi="Times New Roman"/>
          <w:b/>
          <w:bCs/>
        </w:rPr>
        <w:t>培养方案</w:t>
      </w:r>
    </w:p>
    <w:p w14:paraId="5DFEC49B">
      <w:pPr>
        <w:adjustRightInd w:val="0"/>
        <w:snapToGrid w:val="0"/>
        <w:spacing w:after="156" w:afterLines="50" w:line="288" w:lineRule="auto"/>
        <w:rPr>
          <w:rFonts w:ascii="Times New Roman" w:hAnsi="Times New Roman"/>
        </w:rPr>
      </w:pPr>
      <w:r>
        <w:rPr>
          <w:rFonts w:hint="eastAsia" w:ascii="Times New Roman" w:hAnsi="Times New Roman"/>
        </w:rPr>
        <w:t>本项目采用学分制，共要求42个学分（不包括数学基础课程学分）。其中，必修课15学分，选修课27学分。</w:t>
      </w:r>
    </w:p>
    <w:p w14:paraId="114C0DC7">
      <w:pPr>
        <w:adjustRightInd w:val="0"/>
        <w:snapToGrid w:val="0"/>
        <w:spacing w:after="156" w:afterLines="50" w:line="288" w:lineRule="auto"/>
        <w:rPr>
          <w:rFonts w:ascii="Times New Roman" w:hAnsi="Times New Roman"/>
        </w:rPr>
      </w:pPr>
      <w:r>
        <w:rPr>
          <w:rFonts w:hint="eastAsia" w:ascii="Times New Roman" w:hAnsi="Times New Roman"/>
        </w:rPr>
        <w:t>必修课15学分：经济学原理、中级宏观经济学、中级微观经济学、计量经济学、习近平经济思想。</w:t>
      </w:r>
    </w:p>
    <w:p w14:paraId="0416FA08">
      <w:pPr>
        <w:adjustRightInd w:val="0"/>
        <w:snapToGrid w:val="0"/>
        <w:spacing w:after="156" w:afterLines="50" w:line="288" w:lineRule="auto"/>
        <w:rPr>
          <w:rFonts w:ascii="Times New Roman" w:hAnsi="Times New Roman"/>
        </w:rPr>
      </w:pPr>
      <w:r>
        <w:rPr>
          <w:rFonts w:hint="eastAsia" w:ascii="Times New Roman" w:hAnsi="Times New Roman"/>
        </w:rPr>
        <w:t>选修课程27学分：从培养方案中的课程中任选。</w:t>
      </w:r>
    </w:p>
    <w:p w14:paraId="58FA1CF0">
      <w:pPr>
        <w:adjustRightInd w:val="0"/>
        <w:snapToGrid w:val="0"/>
        <w:spacing w:after="156" w:afterLines="50" w:line="288" w:lineRule="auto"/>
        <w:rPr>
          <w:rFonts w:ascii="Times New Roman" w:hAnsi="Times New Roman"/>
          <w:highlight w:val="yellow"/>
        </w:rPr>
      </w:pPr>
      <w:r>
        <w:fldChar w:fldCharType="begin"/>
      </w:r>
      <w:r>
        <w:instrText xml:space="preserve"> HYPERLINK "https://www.nsd.pku.edu.cn/jxxm/bks/jxgl/jxjh/jjxfhxrcpyxmjx/index.htm" </w:instrText>
      </w:r>
      <w:r>
        <w:fldChar w:fldCharType="separate"/>
      </w:r>
      <w:r>
        <w:rPr>
          <w:rFonts w:hint="eastAsia" w:ascii="Times New Roman" w:hAnsi="Times New Roman"/>
        </w:rPr>
        <w:t>培养方案请见链接</w:t>
      </w:r>
      <w:r>
        <w:rPr>
          <w:rFonts w:hint="eastAsia" w:ascii="Times New Roman" w:hAnsi="Times New Roman"/>
        </w:rPr>
        <w:fldChar w:fldCharType="end"/>
      </w:r>
      <w:r>
        <w:rPr>
          <w:rFonts w:hint="eastAsia"/>
        </w:rPr>
        <w:t>：</w:t>
      </w:r>
      <w:r>
        <w:t>https://ceri.lnu.edu.cn/rcpy/fxxm/pyfa.htm</w:t>
      </w:r>
    </w:p>
    <w:p w14:paraId="454FCAA9">
      <w:pPr>
        <w:adjustRightInd w:val="0"/>
        <w:snapToGrid w:val="0"/>
        <w:spacing w:after="156" w:afterLines="50" w:line="288" w:lineRule="auto"/>
        <w:rPr>
          <w:rFonts w:ascii="Times New Roman" w:hAnsi="Times New Roman"/>
        </w:rPr>
      </w:pPr>
      <w:r>
        <w:rPr>
          <w:rFonts w:ascii="Times New Roman" w:hAnsi="Times New Roman"/>
        </w:rPr>
        <w:t> </w:t>
      </w:r>
    </w:p>
    <w:p w14:paraId="4F6C061E">
      <w:pPr>
        <w:adjustRightInd w:val="0"/>
        <w:snapToGrid w:val="0"/>
        <w:spacing w:after="156" w:afterLines="50" w:line="288" w:lineRule="auto"/>
        <w:rPr>
          <w:rFonts w:ascii="Times New Roman" w:hAnsi="Times New Roman"/>
          <w:b/>
          <w:bCs/>
        </w:rPr>
      </w:pPr>
      <w:r>
        <w:rPr>
          <w:rFonts w:hint="eastAsia" w:ascii="Times New Roman" w:hAnsi="Times New Roman"/>
          <w:b/>
          <w:bCs/>
        </w:rPr>
        <w:t>关于报名</w:t>
      </w:r>
    </w:p>
    <w:p w14:paraId="761163CC">
      <w:pPr>
        <w:adjustRightInd w:val="0"/>
        <w:snapToGrid w:val="0"/>
        <w:spacing w:after="156" w:afterLines="50" w:line="288" w:lineRule="auto"/>
        <w:rPr>
          <w:rFonts w:ascii="Times New Roman" w:hAnsi="Times New Roman"/>
        </w:rPr>
      </w:pPr>
      <w:r>
        <w:rPr>
          <w:rFonts w:hint="eastAsia" w:ascii="Times New Roman" w:hAnsi="Times New Roman"/>
        </w:rPr>
        <w:t>1.打开报名网址：</w:t>
      </w:r>
    </w:p>
    <w:p w14:paraId="0EAEE71C">
      <w:pPr>
        <w:adjustRightInd w:val="0"/>
        <w:snapToGrid w:val="0"/>
        <w:spacing w:after="156" w:afterLines="50" w:line="288" w:lineRule="auto"/>
        <w:rPr>
          <w:rFonts w:ascii="Times New Roman" w:hAnsi="Times New Roman"/>
        </w:rPr>
      </w:pPr>
      <w:r>
        <w:rPr>
          <w:rFonts w:hint="eastAsia" w:ascii="Times New Roman" w:hAnsi="Times New Roman"/>
        </w:rPr>
        <w:t>2.提交报名资料：</w:t>
      </w:r>
    </w:p>
    <w:p w14:paraId="5C625560">
      <w:pPr>
        <w:adjustRightInd w:val="0"/>
        <w:snapToGrid w:val="0"/>
        <w:spacing w:after="156" w:afterLines="50" w:line="288" w:lineRule="auto"/>
        <w:rPr>
          <w:rFonts w:ascii="Times New Roman" w:hAnsi="Times New Roman"/>
        </w:rPr>
      </w:pPr>
      <w:r>
        <w:rPr>
          <w:rFonts w:hint="eastAsia" w:ascii="Times New Roman" w:hAnsi="Times New Roman"/>
        </w:rPr>
        <w:t>即日起-2025年</w:t>
      </w:r>
      <w:r>
        <w:rPr>
          <w:rFonts w:ascii="Times New Roman" w:hAnsi="Times New Roman"/>
        </w:rPr>
        <w:t>9</w:t>
      </w:r>
      <w:r>
        <w:rPr>
          <w:rFonts w:hint="eastAsia" w:ascii="Times New Roman" w:hAnsi="Times New Roman"/>
        </w:rPr>
        <w:t>月27日早9：00</w:t>
      </w:r>
    </w:p>
    <w:p w14:paraId="3437A2AF">
      <w:pPr>
        <w:adjustRightInd w:val="0"/>
        <w:snapToGrid w:val="0"/>
        <w:spacing w:after="156" w:afterLines="50" w:line="288" w:lineRule="auto"/>
        <w:rPr>
          <w:rFonts w:ascii="Times New Roman" w:hAnsi="Times New Roman"/>
        </w:rPr>
      </w:pPr>
      <w:r>
        <w:rPr>
          <w:rFonts w:hint="eastAsia" w:ascii="Times New Roman" w:hAnsi="Times New Roman"/>
        </w:rPr>
        <w:t>3.报名咨询：</w:t>
      </w:r>
    </w:p>
    <w:p w14:paraId="0F20458C">
      <w:pPr>
        <w:adjustRightInd w:val="0"/>
        <w:snapToGrid w:val="0"/>
        <w:spacing w:after="156" w:afterLines="50" w:line="288" w:lineRule="auto"/>
        <w:rPr>
          <w:rFonts w:ascii="Times New Roman" w:hAnsi="Times New Roman"/>
        </w:rPr>
      </w:pPr>
      <w:r>
        <w:rPr>
          <w:rFonts w:hint="eastAsia" w:ascii="Times New Roman" w:hAnsi="Times New Roman"/>
        </w:rPr>
        <w:t>辽宁大学校历工作日9：00-11：00，14：00-17：00，来电请说明2025年经济学辅修项目咨询。</w:t>
      </w:r>
    </w:p>
    <w:p w14:paraId="795DA6F7">
      <w:pPr>
        <w:adjustRightInd w:val="0"/>
        <w:snapToGrid w:val="0"/>
        <w:spacing w:after="156" w:afterLines="50" w:line="288" w:lineRule="auto"/>
        <w:rPr>
          <w:rFonts w:ascii="Times New Roman" w:hAnsi="Times New Roman"/>
        </w:rPr>
      </w:pPr>
      <w:r>
        <w:rPr>
          <w:rFonts w:hint="eastAsia" w:ascii="Times New Roman" w:hAnsi="Times New Roman"/>
        </w:rPr>
        <w:t>电话：</w:t>
      </w:r>
    </w:p>
    <w:p w14:paraId="6FFFE9DA">
      <w:pPr>
        <w:adjustRightInd w:val="0"/>
        <w:snapToGrid w:val="0"/>
        <w:spacing w:after="156" w:afterLines="50" w:line="288" w:lineRule="auto"/>
        <w:rPr>
          <w:rFonts w:ascii="Times New Roman" w:hAnsi="Times New Roman"/>
        </w:rPr>
      </w:pPr>
      <w:r>
        <w:rPr>
          <w:rFonts w:ascii="Times New Roman" w:hAnsi="Times New Roman"/>
        </w:rPr>
        <w:t>15502475867</w:t>
      </w:r>
      <w:r>
        <w:rPr>
          <w:rFonts w:hint="eastAsia" w:ascii="Times New Roman" w:hAnsi="Times New Roman"/>
        </w:rPr>
        <w:t xml:space="preserve"> （徐老师）</w:t>
      </w:r>
    </w:p>
    <w:p w14:paraId="1EAA7B15">
      <w:pPr>
        <w:adjustRightInd w:val="0"/>
        <w:snapToGrid w:val="0"/>
        <w:spacing w:after="156" w:afterLines="50" w:line="288" w:lineRule="auto"/>
        <w:rPr>
          <w:rFonts w:ascii="Times New Roman" w:hAnsi="Times New Roman"/>
        </w:rPr>
      </w:pPr>
      <w:r>
        <w:rPr>
          <w:rFonts w:ascii="Times New Roman" w:hAnsi="Times New Roman"/>
        </w:rPr>
        <w:t>18602420459</w:t>
      </w:r>
      <w:r>
        <w:rPr>
          <w:rFonts w:hint="eastAsia" w:ascii="Times New Roman" w:hAnsi="Times New Roman"/>
        </w:rPr>
        <w:t xml:space="preserve"> （贺老师）</w:t>
      </w:r>
    </w:p>
    <w:p w14:paraId="605D38C7">
      <w:pPr>
        <w:adjustRightInd w:val="0"/>
        <w:snapToGrid w:val="0"/>
        <w:spacing w:after="156" w:afterLines="50" w:line="288" w:lineRule="auto"/>
        <w:rPr>
          <w:rFonts w:ascii="Times New Roman" w:hAnsi="Times New Roman"/>
        </w:rPr>
      </w:pPr>
      <w:r>
        <w:rPr>
          <w:rFonts w:hint="eastAsia" w:ascii="Times New Roman" w:hAnsi="Times New Roman"/>
        </w:rPr>
        <w:t>中国经济研究院官网：https://ceri.lnu.edu.cn/yjygk1/yjyjj.htm</w:t>
      </w:r>
    </w:p>
    <w:p w14:paraId="2391C8AD">
      <w:pPr>
        <w:adjustRightInd w:val="0"/>
        <w:snapToGrid w:val="0"/>
        <w:spacing w:after="156" w:afterLines="50" w:line="288" w:lineRule="auto"/>
        <w:rPr>
          <w:rFonts w:ascii="Times New Roman" w:hAnsi="Times New Roman"/>
        </w:rPr>
      </w:pPr>
      <w:r>
        <w:rPr>
          <w:rFonts w:hint="eastAsia" w:ascii="Times New Roman" w:hAnsi="Times New Roman"/>
        </w:rPr>
        <w:t>电子邮件：</w:t>
      </w:r>
      <w:bookmarkStart w:id="1" w:name="OLE_LINK1"/>
      <w:r>
        <w:rPr>
          <w:rFonts w:ascii="Times New Roman" w:hAnsi="Times New Roman"/>
        </w:rPr>
        <w:t>CERI@lnu.edu.cn</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123247"/>
      <w:docPartObj>
        <w:docPartGallery w:val="autotext"/>
      </w:docPartObj>
    </w:sdtPr>
    <w:sdtContent>
      <w:p w14:paraId="53FC0AC3">
        <w:pPr>
          <w:pStyle w:val="3"/>
          <w:jc w:val="center"/>
        </w:pPr>
        <w:r>
          <w:fldChar w:fldCharType="begin"/>
        </w:r>
        <w:r>
          <w:instrText xml:space="preserve">PAGE   \* MERGEFORMAT</w:instrText>
        </w:r>
        <w:r>
          <w:fldChar w:fldCharType="separate"/>
        </w:r>
        <w:r>
          <w:rPr>
            <w:lang w:val="zh-CN"/>
          </w:rPr>
          <w:t>2</w:t>
        </w:r>
        <w:r>
          <w:fldChar w:fldCharType="end"/>
        </w:r>
      </w:p>
    </w:sdtContent>
  </w:sdt>
  <w:p w14:paraId="41520F6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C6"/>
    <w:rsid w:val="0004356E"/>
    <w:rsid w:val="00064971"/>
    <w:rsid w:val="000C2C2F"/>
    <w:rsid w:val="000D3875"/>
    <w:rsid w:val="000F60F8"/>
    <w:rsid w:val="001240BF"/>
    <w:rsid w:val="00143BD1"/>
    <w:rsid w:val="00191AD2"/>
    <w:rsid w:val="00192805"/>
    <w:rsid w:val="00212AB7"/>
    <w:rsid w:val="00254BE6"/>
    <w:rsid w:val="002D5790"/>
    <w:rsid w:val="003010B3"/>
    <w:rsid w:val="0035132A"/>
    <w:rsid w:val="00372654"/>
    <w:rsid w:val="00402938"/>
    <w:rsid w:val="004055B8"/>
    <w:rsid w:val="004A6685"/>
    <w:rsid w:val="004C6A6A"/>
    <w:rsid w:val="004E1C2A"/>
    <w:rsid w:val="00560161"/>
    <w:rsid w:val="00560E87"/>
    <w:rsid w:val="00567650"/>
    <w:rsid w:val="005A3CBF"/>
    <w:rsid w:val="005E7847"/>
    <w:rsid w:val="00621594"/>
    <w:rsid w:val="0065529E"/>
    <w:rsid w:val="00671EDD"/>
    <w:rsid w:val="00682FB8"/>
    <w:rsid w:val="00693CC2"/>
    <w:rsid w:val="006E5EBB"/>
    <w:rsid w:val="00735CA2"/>
    <w:rsid w:val="007A1128"/>
    <w:rsid w:val="007C68C6"/>
    <w:rsid w:val="008330B9"/>
    <w:rsid w:val="008862D0"/>
    <w:rsid w:val="008E2764"/>
    <w:rsid w:val="008F3DF0"/>
    <w:rsid w:val="009236CD"/>
    <w:rsid w:val="0096402A"/>
    <w:rsid w:val="009C0805"/>
    <w:rsid w:val="009C5AEB"/>
    <w:rsid w:val="009D4EE0"/>
    <w:rsid w:val="009E22F4"/>
    <w:rsid w:val="00A265B6"/>
    <w:rsid w:val="00A521AD"/>
    <w:rsid w:val="00A744DB"/>
    <w:rsid w:val="00AE1211"/>
    <w:rsid w:val="00AE1F50"/>
    <w:rsid w:val="00B032A9"/>
    <w:rsid w:val="00B30956"/>
    <w:rsid w:val="00B7531D"/>
    <w:rsid w:val="00BA6CD7"/>
    <w:rsid w:val="00BD499E"/>
    <w:rsid w:val="00BF35A7"/>
    <w:rsid w:val="00D534FD"/>
    <w:rsid w:val="00D53DDE"/>
    <w:rsid w:val="00D96CAC"/>
    <w:rsid w:val="00EA6D46"/>
    <w:rsid w:val="00EF1E02"/>
    <w:rsid w:val="00F137DC"/>
    <w:rsid w:val="00F51140"/>
    <w:rsid w:val="00F60F64"/>
    <w:rsid w:val="00FB5271"/>
    <w:rsid w:val="00FE2553"/>
    <w:rsid w:val="00FF39E1"/>
    <w:rsid w:val="214E4852"/>
    <w:rsid w:val="21D3589F"/>
    <w:rsid w:val="46EE3CDA"/>
    <w:rsid w:val="4C1672E0"/>
    <w:rsid w:val="62716DD0"/>
    <w:rsid w:val="7C1A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6"/>
    <w:qFormat/>
    <w:uiPriority w:val="0"/>
    <w:rPr>
      <w:b/>
      <w:bCs/>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99"/>
    <w:rPr>
      <w:rFonts w:asciiTheme="minorHAnsi" w:hAnsiTheme="minorHAnsi" w:eastAsiaTheme="minorEastAsia" w:cstheme="minorBidi"/>
      <w:kern w:val="2"/>
      <w:sz w:val="18"/>
      <w:szCs w:val="18"/>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6"/>
    <w:qFormat/>
    <w:uiPriority w:val="0"/>
    <w:rPr>
      <w:rFonts w:asciiTheme="minorHAnsi" w:hAnsiTheme="minorHAnsi" w:eastAsiaTheme="minorEastAsia" w:cstheme="minorBidi"/>
      <w:b/>
      <w:bCs/>
      <w:kern w:val="2"/>
      <w:sz w:val="21"/>
      <w:szCs w:val="24"/>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D462-DA38-4078-AEFF-B1C04EC12C05}">
  <ds:schemaRefs/>
</ds:datastoreItem>
</file>

<file path=docProps/app.xml><?xml version="1.0" encoding="utf-8"?>
<Properties xmlns="http://schemas.openxmlformats.org/officeDocument/2006/extended-properties" xmlns:vt="http://schemas.openxmlformats.org/officeDocument/2006/docPropsVTypes">
  <Template>Normal</Template>
  <Pages>3</Pages>
  <Words>1749</Words>
  <Characters>1959</Characters>
  <Lines>14</Lines>
  <Paragraphs>4</Paragraphs>
  <TotalTime>7</TotalTime>
  <ScaleCrop>false</ScaleCrop>
  <LinksUpToDate>false</LinksUpToDate>
  <CharactersWithSpaces>1967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2025-09-11T06:16:00Z</dcterms:created>
  <dc:creator>23576</dc:creator>
  <cp:lastModifiedBy>丁坚强</cp:lastModifiedBy>
  <dcterms:modified xsi:type="dcterms:W3CDTF">2025-09-15T08:36:04Z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eyJoZGlkIjoiMmIwMDM0ZWZkM2M3NGM5ZWM5NmMzMTkxNmY2NjZmMDciLCJ1c2VySWQiOiIzNDI2MzMzOTgifQ==</vt:lpwstr>
  </property>
  <property fmtid="{D5CDD505-2E9C-101B-9397-08002B2CF9AE}" pid="4" name="ICV">
    <vt:lpwstr>DF486916A51944718CCAE1FC5C05579B_13</vt:lpwstr>
  </property>
</Properties>
</file>